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8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</w:t>
      </w:r>
      <w:r>
        <w:rPr>
          <w:rFonts w:ascii="Times New Roman" w:eastAsia="Times New Roman" w:hAnsi="Times New Roman" w:cs="Times New Roman"/>
        </w:rPr>
        <w:t xml:space="preserve"> на стадии подготовки к рассмотрению </w:t>
      </w:r>
      <w:r>
        <w:rPr>
          <w:rFonts w:ascii="Times New Roman" w:eastAsia="Times New Roman" w:hAnsi="Times New Roman" w:cs="Times New Roman"/>
        </w:rPr>
        <w:t xml:space="preserve">протокол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>86хм №699863 от 15.01.2026</w:t>
      </w:r>
      <w:r>
        <w:rPr>
          <w:rFonts w:ascii="Times New Roman" w:eastAsia="Times New Roman" w:hAnsi="Times New Roman" w:cs="Times New Roman"/>
        </w:rPr>
        <w:t xml:space="preserve"> и другие материалы дела в отношении </w:t>
      </w:r>
      <w:r>
        <w:rPr>
          <w:rFonts w:ascii="Times New Roman" w:eastAsia="Times New Roman" w:hAnsi="Times New Roman" w:cs="Times New Roman"/>
        </w:rPr>
        <w:t>Кислицина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15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4rplc-7"/>
          <w:rFonts w:ascii="Times New Roman" w:eastAsia="Times New Roman" w:hAnsi="Times New Roman" w:cs="Times New Roman"/>
        </w:rPr>
        <w:t>...</w:t>
      </w:r>
      <w:r>
        <w:rPr>
          <w:rStyle w:val="cat-PassportDatagrp-1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13.04.2026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канцелярию судебного участка №6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поступил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86хм №699863 от 15.01.2026 и другие материалы дела в отношении </w:t>
      </w:r>
      <w:r>
        <w:rPr>
          <w:rStyle w:val="cat-FIOgrp-9rplc-13"/>
          <w:rFonts w:ascii="Times New Roman" w:eastAsia="Times New Roman" w:hAnsi="Times New Roman" w:cs="Times New Roman"/>
        </w:rPr>
        <w:t>фио</w:t>
      </w:r>
      <w:r>
        <w:rPr>
          <w:rStyle w:val="cat-UserDefinedgrp-1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обвиняемого в совершении правонарушения, предусмотренного ч.3 ст.12.12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ч.6 ст.24.5 КоАП РФ производство по делу об административном правонарушении не может быть начато, а начатое производство подлежит прекращению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связи с истечением сроков давности привлечения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ч.1 ст.4.5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срок давности привлечения к административной ответственности </w:t>
      </w:r>
      <w:r>
        <w:rPr>
          <w:rFonts w:ascii="Times New Roman" w:eastAsia="Times New Roman" w:hAnsi="Times New Roman" w:cs="Times New Roman"/>
        </w:rPr>
        <w:t>по ч.3 ст.12.12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>составляет 90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календарных дней</w:t>
      </w:r>
      <w:r>
        <w:rPr>
          <w:rFonts w:ascii="Times New Roman" w:eastAsia="Times New Roman" w:hAnsi="Times New Roman" w:cs="Times New Roman"/>
        </w:rPr>
        <w:t xml:space="preserve"> со дня совершения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ременем </w:t>
      </w:r>
      <w:r>
        <w:rPr>
          <w:rFonts w:ascii="Times New Roman" w:eastAsia="Times New Roman" w:hAnsi="Times New Roman" w:cs="Times New Roman"/>
        </w:rPr>
        <w:t xml:space="preserve">совершения </w:t>
      </w:r>
      <w:r>
        <w:rPr>
          <w:rStyle w:val="cat-FIOgrp-10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правонарушения является </w:t>
      </w:r>
      <w:r>
        <w:rPr>
          <w:rFonts w:ascii="Times New Roman" w:eastAsia="Times New Roman" w:hAnsi="Times New Roman" w:cs="Times New Roman"/>
        </w:rPr>
        <w:t>15.01.2026, следовательно, с</w:t>
      </w:r>
      <w:r>
        <w:rPr>
          <w:rFonts w:ascii="Times New Roman" w:eastAsia="Times New Roman" w:hAnsi="Times New Roman" w:cs="Times New Roman"/>
        </w:rPr>
        <w:t xml:space="preserve">рок привлечения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>к административной ответст</w:t>
      </w:r>
      <w:r>
        <w:rPr>
          <w:rFonts w:ascii="Times New Roman" w:eastAsia="Times New Roman" w:hAnsi="Times New Roman" w:cs="Times New Roman"/>
        </w:rPr>
        <w:t xml:space="preserve">венности </w:t>
      </w:r>
      <w:r>
        <w:rPr>
          <w:rFonts w:ascii="Times New Roman" w:eastAsia="Times New Roman" w:hAnsi="Times New Roman" w:cs="Times New Roman"/>
        </w:rPr>
        <w:t xml:space="preserve">истек в 24 часа 00 минут </w:t>
      </w:r>
      <w:r>
        <w:rPr>
          <w:rFonts w:ascii="Times New Roman" w:eastAsia="Times New Roman" w:hAnsi="Times New Roman" w:cs="Times New Roman"/>
        </w:rPr>
        <w:t>14.04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2026, материалы дела поступили судье 13.04.2026, при этом, должностным лицом административного органа не представлено данных о номере мобильного телефона </w:t>
      </w:r>
      <w:r>
        <w:rPr>
          <w:rStyle w:val="cat-FIOgrp-10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сведений о согласии на СМС-уведомление о месте и времени рассмотрения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 производство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12.12</w:t>
      </w:r>
      <w:r>
        <w:rPr>
          <w:rFonts w:ascii="Times New Roman" w:eastAsia="Times New Roman" w:hAnsi="Times New Roman" w:cs="Times New Roman"/>
        </w:rPr>
        <w:t xml:space="preserve"> КоАП РФ, в отношении </w:t>
      </w:r>
      <w:r>
        <w:rPr>
          <w:rStyle w:val="cat-FIOgrp-10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подлежит прекращению в связи с истечением срока давности привлечения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ст.ст.23.1, 24.5 ч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6, 29.10 КоАП РФ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рекратить производство по делу об административном №5-</w:t>
      </w:r>
      <w:r>
        <w:rPr>
          <w:rFonts w:ascii="Times New Roman" w:eastAsia="Times New Roman" w:hAnsi="Times New Roman" w:cs="Times New Roman"/>
        </w:rPr>
        <w:t>302-2806/2026</w:t>
      </w:r>
      <w:r>
        <w:rPr>
          <w:rFonts w:ascii="Times New Roman" w:eastAsia="Times New Roman" w:hAnsi="Times New Roman" w:cs="Times New Roman"/>
        </w:rPr>
        <w:t>, возбужденному по ч.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12.12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Style w:val="cat-FIOgrp-9rplc-22"/>
          <w:rFonts w:ascii="Times New Roman" w:eastAsia="Times New Roman" w:hAnsi="Times New Roman" w:cs="Times New Roman"/>
        </w:rPr>
        <w:t>фио</w:t>
      </w:r>
      <w:r>
        <w:rPr>
          <w:rStyle w:val="cat-UserDefinedgrp-15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связи с истечением срока </w:t>
      </w:r>
      <w:r>
        <w:rPr>
          <w:rFonts w:ascii="Times New Roman" w:eastAsia="Times New Roman" w:hAnsi="Times New Roman" w:cs="Times New Roman"/>
        </w:rPr>
        <w:t xml:space="preserve">давности </w:t>
      </w:r>
      <w:r>
        <w:rPr>
          <w:rFonts w:ascii="Times New Roman" w:eastAsia="Times New Roman" w:hAnsi="Times New Roman" w:cs="Times New Roman"/>
        </w:rPr>
        <w:t>привлечения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24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1rplc-2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8rplc-3">
    <w:name w:val="cat-FIO grp-8 rplc-3"/>
    <w:basedOn w:val="DefaultParagraphFont"/>
  </w:style>
  <w:style w:type="character" w:customStyle="1" w:styleId="cat-UserDefinedgrp-15rplc-6">
    <w:name w:val="cat-UserDefined grp-15 rplc-6"/>
    <w:basedOn w:val="DefaultParagraphFont"/>
  </w:style>
  <w:style w:type="character" w:customStyle="1" w:styleId="cat-ExternalSystemDefinedgrp-14rplc-7">
    <w:name w:val="cat-ExternalSystemDefined grp-14 rplc-7"/>
    <w:basedOn w:val="DefaultParagraphFont"/>
  </w:style>
  <w:style w:type="character" w:customStyle="1" w:styleId="cat-PassportDatagrp-12rplc-8">
    <w:name w:val="cat-PassportData grp-1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UserDefinedgrp-15rplc-14">
    <w:name w:val="cat-UserDefined grp-15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FIOgrp-9rplc-22">
    <w:name w:val="cat-FIO grp-9 rplc-22"/>
    <w:basedOn w:val="DefaultParagraphFont"/>
  </w:style>
  <w:style w:type="character" w:customStyle="1" w:styleId="cat-UserDefinedgrp-15rplc-23">
    <w:name w:val="cat-UserDefined grp-15 rplc-23"/>
    <w:basedOn w:val="DefaultParagraphFont"/>
  </w:style>
  <w:style w:type="character" w:customStyle="1" w:styleId="cat-FIOgrp-11rplc-24">
    <w:name w:val="cat-FIO grp-11 rplc-24"/>
    <w:basedOn w:val="DefaultParagraphFont"/>
  </w:style>
  <w:style w:type="character" w:customStyle="1" w:styleId="cat-FIOgrp-11rplc-25">
    <w:name w:val="cat-FIO grp-11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